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604EF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Elizabeth OLDCASTLE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d.1428)</w:t>
      </w:r>
    </w:p>
    <w:p w:rsidR="00604EFA" w:rsidRDefault="00604EF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4EFA" w:rsidRDefault="00604EF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4EFA" w:rsidRDefault="00604EF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=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Ruyhale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d.1408)(</w:t>
      </w:r>
      <w:proofErr w:type="gramEnd"/>
      <w:r>
        <w:rPr>
          <w:rFonts w:ascii="Times New Roman" w:hAnsi="Times New Roman" w:cs="Times New Roman"/>
          <w:sz w:val="24"/>
          <w:szCs w:val="24"/>
        </w:rPr>
        <w:t>q.v.)</w:t>
      </w:r>
    </w:p>
    <w:p w:rsidR="00604EFA" w:rsidRDefault="00604EF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24-28)</w:t>
      </w:r>
    </w:p>
    <w:p w:rsidR="00604EFA" w:rsidRDefault="00604EF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 Richard(</w:t>
      </w:r>
      <w:proofErr w:type="gramStart"/>
      <w:r>
        <w:rPr>
          <w:rFonts w:ascii="Times New Roman" w:hAnsi="Times New Roman" w:cs="Times New Roman"/>
          <w:sz w:val="24"/>
          <w:szCs w:val="24"/>
        </w:rPr>
        <w:t>d.1415)(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  (ibid.)</w:t>
      </w:r>
    </w:p>
    <w:p w:rsidR="00604EFA" w:rsidRDefault="00604EF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4EFA" w:rsidRDefault="00604EF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=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Philipot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04EFA" w:rsidRDefault="00604EF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A34F21">
          <w:rPr>
            <w:rStyle w:val="Hyperlink"/>
            <w:rFonts w:ascii="Times New Roman" w:hAnsi="Times New Roman" w:cs="Times New Roman"/>
            <w:sz w:val="24"/>
            <w:szCs w:val="24"/>
          </w:rPr>
          <w:t>http://www.historyofparliamentonline.org/volume/1386-1421/member/ruyhale-richard-1408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604EFA" w:rsidRDefault="00604EF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They had three sons.  (ibid.)</w:t>
      </w:r>
    </w:p>
    <w:p w:rsidR="00604EFA" w:rsidRDefault="00604EF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4EFA" w:rsidRDefault="00604EF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= Richard Oldcastle(q.v.).</w:t>
      </w:r>
    </w:p>
    <w:p w:rsidR="00604EFA" w:rsidRDefault="00604EF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24-28)</w:t>
      </w:r>
    </w:p>
    <w:p w:rsidR="00604EFA" w:rsidRDefault="00604EF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4EFA" w:rsidRDefault="00604EF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4EFA" w:rsidRDefault="00604EF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Oct.1428</w:t>
      </w:r>
      <w:r>
        <w:rPr>
          <w:rFonts w:ascii="Times New Roman" w:hAnsi="Times New Roman" w:cs="Times New Roman"/>
          <w:sz w:val="24"/>
          <w:szCs w:val="24"/>
        </w:rPr>
        <w:tab/>
        <w:t>She died.  (ibid.)</w:t>
      </w:r>
    </w:p>
    <w:p w:rsidR="00604EFA" w:rsidRDefault="00604EF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4EFA" w:rsidRDefault="00604EF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4EFA" w:rsidRPr="00604EFA" w:rsidRDefault="00604EF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February 2016</w:t>
      </w:r>
      <w:bookmarkStart w:id="0" w:name="_GoBack"/>
      <w:bookmarkEnd w:id="0"/>
    </w:p>
    <w:sectPr w:rsidR="00604EFA" w:rsidRPr="00604E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4EFA" w:rsidRDefault="00604EFA" w:rsidP="00564E3C">
      <w:pPr>
        <w:spacing w:after="0" w:line="240" w:lineRule="auto"/>
      </w:pPr>
      <w:r>
        <w:separator/>
      </w:r>
    </w:p>
  </w:endnote>
  <w:endnote w:type="continuationSeparator" w:id="0">
    <w:p w:rsidR="00604EFA" w:rsidRDefault="00604EF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04EFA">
      <w:rPr>
        <w:rFonts w:ascii="Times New Roman" w:hAnsi="Times New Roman" w:cs="Times New Roman"/>
        <w:noProof/>
        <w:sz w:val="24"/>
        <w:szCs w:val="24"/>
      </w:rPr>
      <w:t>7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4EFA" w:rsidRDefault="00604EFA" w:rsidP="00564E3C">
      <w:pPr>
        <w:spacing w:after="0" w:line="240" w:lineRule="auto"/>
      </w:pPr>
      <w:r>
        <w:separator/>
      </w:r>
    </w:p>
  </w:footnote>
  <w:footnote w:type="continuationSeparator" w:id="0">
    <w:p w:rsidR="00604EFA" w:rsidRDefault="00604EF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EFA"/>
    <w:rsid w:val="00372DC6"/>
    <w:rsid w:val="00564E3C"/>
    <w:rsid w:val="00604EFA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E38824"/>
  <w15:chartTrackingRefBased/>
  <w15:docId w15:val="{7DBF9194-3948-4840-81E2-1926B73DE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04E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istoryofparliamentonline.org/volume/1386-1421/member/ruyhale-richard-140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5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2016-02-07T20:52:00Z</dcterms:created>
  <dcterms:modified xsi:type="dcterms:W3CDTF">2016-02-07T20:57:00Z</dcterms:modified>
</cp:coreProperties>
</file>